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黄山学院2020年公开招聘工作人员疫情</w:t>
      </w:r>
    </w:p>
    <w:p>
      <w:pPr>
        <w:spacing w:line="6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防控工作方案</w:t>
      </w:r>
    </w:p>
    <w:p>
      <w:pPr>
        <w:autoSpaceDE w:val="0"/>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为做好新冠肺炎疫情防控期间学校公开招聘工作人员工作，切实保障广大应聘人员和考务人员的生命安全和身体健康，确保考试顺利进行，根据省委组织部、省人力资源和社会保障厅《关于贯彻落实应对新冠肺炎疫情影响做好事业单位公开招聘高校毕业生工作有关事项的通知》（皖人社秘〔2020〕73号）及省、市、校新冠肺炎疫情常态化防控工作要求，制定本方案。</w:t>
      </w:r>
    </w:p>
    <w:p>
      <w:pPr>
        <w:widowControl/>
        <w:spacing w:line="62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一、成立公开招聘工作人员疫情防控工作组</w:t>
      </w:r>
    </w:p>
    <w:p>
      <w:pPr>
        <w:spacing w:line="6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为确保我校2020年公开招聘工作顺利完成，决定成立公开招聘工作人员疫情防控工作组，全面协调招聘考试期间的疫情防控工作。</w:t>
      </w:r>
    </w:p>
    <w:p>
      <w:pPr>
        <w:spacing w:line="6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牵头单位：黄山学院新冠肺炎疫情防控工作领导小组办公室</w:t>
      </w:r>
    </w:p>
    <w:p>
      <w:pPr>
        <w:spacing w:line="6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责任单位：人事处、教务处、现教中心、后勤集团、保卫处、各参与公开招聘的二级单位</w:t>
      </w:r>
    </w:p>
    <w:p>
      <w:pPr>
        <w:widowControl/>
        <w:spacing w:line="62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二、考前准备</w:t>
      </w:r>
    </w:p>
    <w:p>
      <w:pPr>
        <w:widowControl/>
        <w:spacing w:line="620" w:lineRule="exact"/>
        <w:ind w:firstLine="640" w:firstLineChars="200"/>
        <w:jc w:val="left"/>
        <w:rPr>
          <w:rFonts w:ascii="仿宋" w:hAnsi="仿宋" w:eastAsia="仿宋"/>
          <w:sz w:val="32"/>
          <w:szCs w:val="32"/>
        </w:rPr>
      </w:pPr>
      <w:r>
        <w:rPr>
          <w:rFonts w:hint="eastAsia" w:ascii="仿宋" w:hAnsi="仿宋" w:eastAsia="仿宋"/>
          <w:sz w:val="32"/>
          <w:szCs w:val="32"/>
        </w:rPr>
        <w:t>1.考生属于新冠肺炎疑似、确诊病例、无症状感染者，在治疗或隔离期间不得参加考试；入校前14天内有中高风险地区旅居经史者，不得参加考试。</w:t>
      </w:r>
    </w:p>
    <w:p>
      <w:pPr>
        <w:widowControl/>
        <w:spacing w:line="620" w:lineRule="exact"/>
        <w:ind w:firstLine="640" w:firstLineChars="200"/>
        <w:jc w:val="left"/>
        <w:rPr>
          <w:rFonts w:ascii="仿宋" w:hAnsi="仿宋" w:eastAsia="仿宋"/>
          <w:sz w:val="32"/>
          <w:szCs w:val="32"/>
        </w:rPr>
      </w:pPr>
      <w:r>
        <w:rPr>
          <w:rFonts w:hint="eastAsia" w:ascii="仿宋" w:hAnsi="仿宋" w:eastAsia="仿宋"/>
          <w:sz w:val="32"/>
          <w:szCs w:val="32"/>
        </w:rPr>
        <w:t>2.考生须通过“皖事通”APP实名申领“安康码”，如实填报信息。</w:t>
      </w:r>
    </w:p>
    <w:p>
      <w:pPr>
        <w:spacing w:line="620" w:lineRule="exact"/>
        <w:ind w:firstLine="640" w:firstLineChars="200"/>
        <w:jc w:val="left"/>
        <w:rPr>
          <w:rFonts w:ascii="仿宋" w:hAnsi="仿宋" w:eastAsia="仿宋"/>
          <w:sz w:val="32"/>
          <w:szCs w:val="32"/>
        </w:rPr>
      </w:pPr>
      <w:r>
        <w:rPr>
          <w:rFonts w:hint="eastAsia" w:ascii="仿宋" w:hAnsi="仿宋" w:eastAsia="仿宋"/>
          <w:sz w:val="32"/>
          <w:szCs w:val="32"/>
        </w:rPr>
        <w:t>3.考生在赴考时要做好个人安全防范，最好采用步行、自行车、私家车等方式，乘坐公共交通时应注意个人防护，与他人保持安全间距，途中尽量避免用手触摸公共交通工具上的物品，并做到勤洗手和佩戴口罩。</w:t>
      </w:r>
    </w:p>
    <w:p>
      <w:pPr>
        <w:spacing w:line="620" w:lineRule="exact"/>
        <w:ind w:firstLine="640" w:firstLineChars="200"/>
        <w:jc w:val="left"/>
        <w:rPr>
          <w:rFonts w:ascii="仿宋" w:hAnsi="仿宋" w:eastAsia="仿宋"/>
          <w:sz w:val="32"/>
          <w:szCs w:val="32"/>
        </w:rPr>
      </w:pPr>
      <w:r>
        <w:rPr>
          <w:rFonts w:hint="eastAsia" w:ascii="仿宋" w:hAnsi="仿宋" w:eastAsia="仿宋"/>
          <w:sz w:val="32"/>
          <w:szCs w:val="32"/>
        </w:rPr>
        <w:t>4.考生参加考试需自备口罩。学校</w:t>
      </w:r>
      <w:r>
        <w:rPr>
          <w:rFonts w:ascii="仿宋" w:hAnsi="仿宋" w:eastAsia="仿宋"/>
          <w:sz w:val="32"/>
          <w:szCs w:val="32"/>
        </w:rPr>
        <w:t>配备满足考场所需的洗手液，</w:t>
      </w:r>
      <w:r>
        <w:rPr>
          <w:rFonts w:hint="eastAsia" w:ascii="仿宋" w:hAnsi="仿宋" w:eastAsia="仿宋"/>
          <w:sz w:val="32"/>
          <w:szCs w:val="32"/>
        </w:rPr>
        <w:t>供</w:t>
      </w:r>
      <w:r>
        <w:rPr>
          <w:rFonts w:ascii="仿宋" w:hAnsi="仿宋" w:eastAsia="仿宋"/>
          <w:sz w:val="32"/>
          <w:szCs w:val="32"/>
        </w:rPr>
        <w:t>考生和工作人员使用</w:t>
      </w:r>
      <w:r>
        <w:rPr>
          <w:rFonts w:hint="eastAsia" w:ascii="仿宋" w:hAnsi="仿宋" w:eastAsia="仿宋"/>
          <w:sz w:val="32"/>
          <w:szCs w:val="32"/>
        </w:rPr>
        <w:t>，对所有的笔试和面试场地进行保洁并实施全面消毒，确保考试场所干净整洁、安全卫生。所有考试场所在使用前通风1小时以上（且考试过程中保持持续通风）。</w:t>
      </w:r>
    </w:p>
    <w:p>
      <w:pPr>
        <w:spacing w:line="620" w:lineRule="exact"/>
        <w:ind w:firstLine="640" w:firstLineChars="200"/>
        <w:jc w:val="left"/>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w:t>
      </w:r>
      <w:r>
        <w:rPr>
          <w:rFonts w:hint="eastAsia" w:ascii="仿宋" w:hAnsi="仿宋" w:eastAsia="仿宋"/>
          <w:sz w:val="32"/>
          <w:szCs w:val="32"/>
        </w:rPr>
        <w:t>每个考场考生人数不超过30人，</w:t>
      </w:r>
      <w:r>
        <w:rPr>
          <w:rFonts w:ascii="仿宋" w:hAnsi="仿宋" w:eastAsia="仿宋"/>
          <w:sz w:val="32"/>
          <w:szCs w:val="32"/>
        </w:rPr>
        <w:t>保证</w:t>
      </w:r>
      <w:r>
        <w:rPr>
          <w:rFonts w:hint="eastAsia" w:ascii="仿宋" w:hAnsi="仿宋" w:eastAsia="仿宋"/>
          <w:sz w:val="32"/>
          <w:szCs w:val="32"/>
        </w:rPr>
        <w:t>每个</w:t>
      </w:r>
      <w:r>
        <w:rPr>
          <w:rFonts w:ascii="仿宋" w:hAnsi="仿宋" w:eastAsia="仿宋"/>
          <w:sz w:val="32"/>
          <w:szCs w:val="32"/>
        </w:rPr>
        <w:t>考生</w:t>
      </w:r>
      <w:r>
        <w:rPr>
          <w:rFonts w:hint="eastAsia" w:ascii="仿宋" w:hAnsi="仿宋" w:eastAsia="仿宋"/>
          <w:sz w:val="32"/>
          <w:szCs w:val="32"/>
        </w:rPr>
        <w:t>与其相邻的考生纵横均间隔一个座位及以上。</w:t>
      </w:r>
      <w:r>
        <w:rPr>
          <w:rFonts w:ascii="仿宋" w:hAnsi="仿宋" w:eastAsia="仿宋"/>
          <w:sz w:val="32"/>
          <w:szCs w:val="32"/>
        </w:rPr>
        <w:t>根据考场位置的不同</w:t>
      </w:r>
      <w:r>
        <w:rPr>
          <w:rFonts w:hint="eastAsia" w:ascii="仿宋" w:hAnsi="仿宋" w:eastAsia="仿宋"/>
          <w:sz w:val="32"/>
          <w:szCs w:val="32"/>
        </w:rPr>
        <w:t>，</w:t>
      </w:r>
      <w:r>
        <w:rPr>
          <w:rFonts w:ascii="仿宋" w:hAnsi="仿宋" w:eastAsia="仿宋"/>
          <w:sz w:val="32"/>
          <w:szCs w:val="32"/>
        </w:rPr>
        <w:t>合理安排进入考场的入口及出口通道，确保人员分散。</w:t>
      </w:r>
      <w:r>
        <w:rPr>
          <w:rFonts w:hint="eastAsia" w:ascii="仿宋" w:hAnsi="仿宋" w:eastAsia="仿宋"/>
          <w:sz w:val="32"/>
          <w:szCs w:val="32"/>
        </w:rPr>
        <w:t>同时设置隔离考场，单人单间，安排发热、咳嗽等异常症状考生单独考试，安排专门的监考老师并全程录像。</w:t>
      </w:r>
    </w:p>
    <w:p>
      <w:pPr>
        <w:spacing w:line="620" w:lineRule="exact"/>
        <w:ind w:firstLine="640" w:firstLineChars="200"/>
        <w:jc w:val="left"/>
        <w:rPr>
          <w:rFonts w:ascii="仿宋" w:hAnsi="仿宋" w:eastAsia="仿宋"/>
          <w:sz w:val="32"/>
          <w:szCs w:val="32"/>
        </w:rPr>
      </w:pPr>
      <w:r>
        <w:rPr>
          <w:rFonts w:hint="eastAsia" w:ascii="仿宋" w:hAnsi="仿宋" w:eastAsia="仿宋"/>
          <w:sz w:val="32"/>
          <w:szCs w:val="32"/>
        </w:rPr>
        <w:t>6.制定详细的考场路线，从学校大门入口至每个考场都标出详细的路线指示牌，避免考生在考试无关的场地活动、逗留。对所有参加考试的相关工作人员及监考教师进行考前疫情防控知识、技能及突发情况应对的培训。</w:t>
      </w:r>
    </w:p>
    <w:p>
      <w:pPr>
        <w:spacing w:line="620" w:lineRule="exact"/>
        <w:ind w:firstLine="640" w:firstLineChars="200"/>
        <w:jc w:val="left"/>
        <w:rPr>
          <w:rFonts w:ascii="仿宋" w:hAnsi="仿宋" w:eastAsia="仿宋"/>
          <w:sz w:val="32"/>
          <w:szCs w:val="32"/>
        </w:rPr>
      </w:pPr>
      <w:r>
        <w:rPr>
          <w:rFonts w:hint="eastAsia" w:ascii="仿宋" w:hAnsi="仿宋" w:eastAsia="仿宋"/>
          <w:sz w:val="32"/>
          <w:szCs w:val="32"/>
        </w:rPr>
        <w:t>7.学校保障充足的疫情防控所需的医用物资，设立医疗服务站和健康观察室，配备专业医护人员，安排应急车辆，确保考试安全有序进行。</w:t>
      </w:r>
    </w:p>
    <w:p>
      <w:pPr>
        <w:widowControl/>
        <w:spacing w:line="62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三、进校流程</w:t>
      </w:r>
    </w:p>
    <w:p>
      <w:pPr>
        <w:pStyle w:val="2"/>
        <w:tabs>
          <w:tab w:val="left" w:pos="6186"/>
        </w:tabs>
        <w:overflowPunct w:val="0"/>
        <w:spacing w:line="620" w:lineRule="exact"/>
        <w:ind w:firstLine="640" w:firstLineChars="200"/>
        <w:rPr>
          <w:rFonts w:hint="default" w:ascii="仿宋" w:hAnsi="仿宋" w:eastAsia="仿宋"/>
          <w:szCs w:val="32"/>
        </w:rPr>
      </w:pPr>
      <w:r>
        <w:rPr>
          <w:rFonts w:ascii="仿宋" w:hAnsi="仿宋" w:eastAsia="仿宋"/>
          <w:szCs w:val="32"/>
        </w:rPr>
        <w:t>1.考生从率水校区东大门出入校园， 进校流程路线：校东大门门口→文渊楼门厅准考证领取点→文渊楼考场（路线有详细的指示牌指引）。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准考证发放工作将于开考当天8:00—8:30在文渊楼西门门厅分专业进行。考生在领取准考证时必须上交“两表”（健康信息登记表、考生交通信息登记表）和核酸检测结果（入校前14天旅居（经）安徽省外的考生），并签署近14日内健康状况、旅居史及无与新冠肺炎确诊病例、疑似病例和无症状感染者接触史等方面的承诺书。“两表”及承诺书见附件。</w:t>
      </w:r>
    </w:p>
    <w:p>
      <w:pPr>
        <w:pStyle w:val="2"/>
        <w:overflowPunct w:val="0"/>
        <w:spacing w:line="620" w:lineRule="exact"/>
        <w:ind w:firstLine="640" w:firstLineChars="200"/>
        <w:rPr>
          <w:rFonts w:hint="default" w:ascii="仿宋" w:hAnsi="仿宋" w:eastAsia="仿宋"/>
          <w:szCs w:val="32"/>
        </w:rPr>
      </w:pPr>
      <w:r>
        <w:rPr>
          <w:rFonts w:ascii="仿宋" w:hAnsi="仿宋" w:eastAsia="仿宋"/>
          <w:szCs w:val="32"/>
        </w:rPr>
        <w:t>3.所有考生均须全程佩戴口罩、出示身份证，体温测量正常并扫描安康码（显示绿码）后方可进入校园和考场。考生在校园内必须严格遵守校园疫情防控规定，服从学校管理。考试期间凭准考证及身份证进出校园，不得携带手机进入考场。</w:t>
      </w:r>
    </w:p>
    <w:p>
      <w:pPr>
        <w:widowControl/>
        <w:spacing w:line="62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四、考试要求</w:t>
      </w:r>
    </w:p>
    <w:p>
      <w:pPr>
        <w:spacing w:line="620" w:lineRule="exact"/>
        <w:ind w:firstLine="640" w:firstLineChars="200"/>
        <w:jc w:val="left"/>
        <w:rPr>
          <w:rFonts w:ascii="仿宋" w:hAnsi="仿宋" w:eastAsia="仿宋"/>
          <w:sz w:val="32"/>
          <w:szCs w:val="32"/>
        </w:rPr>
      </w:pPr>
      <w:r>
        <w:rPr>
          <w:rFonts w:hint="eastAsia" w:ascii="仿宋" w:hAnsi="仿宋" w:eastAsia="仿宋" w:cs="仿宋"/>
          <w:sz w:val="32"/>
          <w:szCs w:val="32"/>
        </w:rPr>
        <w:t>1.</w:t>
      </w:r>
      <w:r>
        <w:rPr>
          <w:rFonts w:hint="eastAsia" w:ascii="仿宋" w:hAnsi="仿宋" w:eastAsia="仿宋"/>
          <w:sz w:val="32"/>
          <w:szCs w:val="32"/>
        </w:rPr>
        <w:t>考试过程中</w:t>
      </w:r>
      <w:r>
        <w:rPr>
          <w:rFonts w:ascii="仿宋" w:hAnsi="仿宋" w:eastAsia="仿宋"/>
          <w:sz w:val="32"/>
          <w:szCs w:val="32"/>
        </w:rPr>
        <w:t>对</w:t>
      </w:r>
      <w:r>
        <w:rPr>
          <w:rFonts w:hint="eastAsia" w:ascii="仿宋" w:hAnsi="仿宋" w:eastAsia="仿宋"/>
          <w:sz w:val="32"/>
          <w:szCs w:val="32"/>
        </w:rPr>
        <w:t>所有考试</w:t>
      </w:r>
      <w:r>
        <w:rPr>
          <w:rFonts w:ascii="仿宋" w:hAnsi="仿宋" w:eastAsia="仿宋"/>
          <w:sz w:val="32"/>
          <w:szCs w:val="32"/>
        </w:rPr>
        <w:t>区域实行封闭式管理，</w:t>
      </w:r>
      <w:r>
        <w:rPr>
          <w:rFonts w:hint="eastAsia" w:ascii="仿宋" w:hAnsi="仿宋" w:eastAsia="仿宋"/>
          <w:sz w:val="32"/>
          <w:szCs w:val="32"/>
        </w:rPr>
        <w:t>考生凭准考证和身份证并保持1米以上的间距依次进入考试场地，非</w:t>
      </w:r>
      <w:r>
        <w:rPr>
          <w:rFonts w:ascii="仿宋" w:hAnsi="仿宋" w:eastAsia="仿宋"/>
          <w:sz w:val="32"/>
          <w:szCs w:val="32"/>
        </w:rPr>
        <w:t>考生和</w:t>
      </w:r>
      <w:r>
        <w:rPr>
          <w:rFonts w:hint="eastAsia" w:ascii="仿宋" w:hAnsi="仿宋" w:eastAsia="仿宋"/>
          <w:sz w:val="32"/>
          <w:szCs w:val="32"/>
        </w:rPr>
        <w:t>非考试</w:t>
      </w:r>
      <w:r>
        <w:rPr>
          <w:rFonts w:ascii="仿宋" w:hAnsi="仿宋" w:eastAsia="仿宋"/>
          <w:sz w:val="32"/>
          <w:szCs w:val="32"/>
        </w:rPr>
        <w:t>工作人员一律不得入内。</w:t>
      </w:r>
      <w:r>
        <w:rPr>
          <w:rFonts w:hint="eastAsia" w:ascii="仿宋" w:hAnsi="仿宋" w:eastAsia="仿宋"/>
          <w:sz w:val="32"/>
          <w:szCs w:val="32"/>
        </w:rPr>
        <w:t>陪同考生参加考试的其他人员一律不得进入校园。</w:t>
      </w:r>
    </w:p>
    <w:p>
      <w:pPr>
        <w:spacing w:line="620" w:lineRule="exact"/>
        <w:ind w:firstLine="640" w:firstLineChars="200"/>
        <w:jc w:val="left"/>
        <w:rPr>
          <w:rFonts w:ascii="仿宋" w:hAnsi="仿宋" w:eastAsia="仿宋"/>
          <w:sz w:val="32"/>
          <w:szCs w:val="32"/>
        </w:rPr>
      </w:pPr>
      <w:r>
        <w:rPr>
          <w:rFonts w:hint="eastAsia" w:ascii="仿宋" w:hAnsi="仿宋" w:eastAsia="仿宋"/>
          <w:sz w:val="32"/>
          <w:szCs w:val="32"/>
        </w:rPr>
        <w:t>2.学校安排专人负责对所有参与考试的工作人员进行体温和“安康码”信息监测和登记工作。考试日前14日内健康状况、旅居史及接触史等方面不符合防控要求的，不得参与考务工作。</w:t>
      </w:r>
    </w:p>
    <w:p>
      <w:pPr>
        <w:spacing w:line="620" w:lineRule="exact"/>
        <w:ind w:firstLine="640" w:firstLineChars="200"/>
        <w:jc w:val="left"/>
        <w:rPr>
          <w:rFonts w:ascii="仿宋" w:hAnsi="仿宋" w:eastAsia="仿宋"/>
          <w:sz w:val="32"/>
          <w:szCs w:val="32"/>
        </w:rPr>
      </w:pPr>
      <w:r>
        <w:rPr>
          <w:rFonts w:hint="eastAsia" w:ascii="仿宋" w:hAnsi="仿宋" w:eastAsia="仿宋"/>
          <w:sz w:val="32"/>
          <w:szCs w:val="32"/>
        </w:rPr>
        <w:t>3.考试期间，考生和监考教师须佩戴口罩，考生在接受身份识别和验证时须摘除口罩。</w:t>
      </w:r>
    </w:p>
    <w:p>
      <w:pPr>
        <w:spacing w:line="620" w:lineRule="exact"/>
        <w:ind w:firstLine="640" w:firstLineChars="200"/>
        <w:jc w:val="left"/>
        <w:rPr>
          <w:rFonts w:ascii="仿宋" w:hAnsi="仿宋" w:eastAsia="仿宋"/>
          <w:sz w:val="32"/>
          <w:szCs w:val="32"/>
        </w:rPr>
      </w:pPr>
      <w:r>
        <w:rPr>
          <w:rFonts w:hint="eastAsia" w:ascii="仿宋" w:hAnsi="仿宋" w:eastAsia="仿宋"/>
          <w:sz w:val="32"/>
          <w:szCs w:val="32"/>
        </w:rPr>
        <w:t>3面试时所有考生必须按照工作人员的引导到达指定位置，没有工作人员的同意不得离开指定位置，不允许跟其他考生交流。所有考生和工作人员必须全程佩戴口罩，没有特殊情况不得摘下口罩。</w:t>
      </w:r>
    </w:p>
    <w:p>
      <w:pPr>
        <w:spacing w:line="620" w:lineRule="exact"/>
        <w:ind w:firstLine="640" w:firstLineChars="200"/>
        <w:jc w:val="left"/>
        <w:rPr>
          <w:rFonts w:ascii="仿宋" w:hAnsi="仿宋" w:eastAsia="仿宋"/>
          <w:sz w:val="32"/>
          <w:szCs w:val="32"/>
        </w:rPr>
      </w:pPr>
      <w:r>
        <w:rPr>
          <w:rFonts w:hint="eastAsia" w:ascii="仿宋" w:hAnsi="仿宋" w:eastAsia="仿宋"/>
          <w:sz w:val="32"/>
          <w:szCs w:val="32"/>
        </w:rPr>
        <w:t>4.学校安排专人在每一轮测试结束后，对相关区域和用具进行消毒。</w:t>
      </w:r>
    </w:p>
    <w:p>
      <w:pPr>
        <w:widowControl/>
        <w:spacing w:line="62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五、考试结束工作</w:t>
      </w:r>
    </w:p>
    <w:p>
      <w:pPr>
        <w:spacing w:line="6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1.每场考试结束后，所有考生必须保持1米以上间距，依次有序按时离开考场，并在30分钟内按照路线指示牌有序离开校园，不得在校园逗留。</w:t>
      </w:r>
    </w:p>
    <w:p>
      <w:pPr>
        <w:spacing w:line="6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2.考生离开后，安排专人对考试区域和考试区域内的所有用具进行全面消毒。</w:t>
      </w:r>
    </w:p>
    <w:p>
      <w:pPr>
        <w:widowControl/>
        <w:spacing w:line="62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六、应急措施</w:t>
      </w:r>
    </w:p>
    <w:p>
      <w:pPr>
        <w:spacing w:line="620" w:lineRule="exact"/>
        <w:ind w:firstLine="640" w:firstLineChars="200"/>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 xml:space="preserve"> 考生入场时，如发现体温过高，现场进行2次体温复测，如体温仍过高，立即带至考试场地的临时隔离观察室，由医务人员再次使用水银温度计进行腋下测温，确属发热的考生，通过专用通道进入隔离考场参加考试。</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2. 考试期间，安排医务人员在考试区域全程值班，在考试中出现发热、咳嗽等异常症状的考生，监考人员应及时报告，同时立即请考试场地的医务人员到场对其进行初步处置，并将其转移到隔离考场继续考试。</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3.学校及时将异常考生相关情况向卫生健康部门报告，并按照疫情防控要求，做好医护人员、考务人员的防护工作。当次考试结束后，请卫生健康部门协助对所有在专用隔离考场考试的异常考生进行检测诊断，排除风险，确保考试安全。</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4.所有异常考生接触过的物品如试卷、答卷等将在卫生健康部门的指导下妥善处理。</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5.安排在专用隔离考场参加考试的考生和监考教师须全程佩戴医用外科口罩，监考人员另须佩戴一次性手套，考场必须全程保持通风。考试结束，监考人员要做好手消毒。</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6.考生或考试工作人员如有不服从学校考试相关规定者、不配合开展卫生防疫工作等情形的，造成严重后果的，将根据相关法律法规追究责任。</w:t>
      </w:r>
    </w:p>
    <w:p>
      <w:pPr>
        <w:autoSpaceDE w:val="0"/>
        <w:spacing w:line="560" w:lineRule="exact"/>
        <w:ind w:firstLine="640" w:firstLineChars="200"/>
        <w:rPr>
          <w:rFonts w:ascii="仿宋" w:hAnsi="仿宋" w:eastAsia="仿宋"/>
          <w:sz w:val="32"/>
          <w:szCs w:val="32"/>
        </w:rPr>
      </w:pP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附件1：健康信息登记表</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附件2：考生交通信息登记表</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附件3：考生承诺书</w:t>
      </w:r>
    </w:p>
    <w:p>
      <w:pPr>
        <w:autoSpaceDE w:val="0"/>
        <w:spacing w:line="560" w:lineRule="exact"/>
        <w:ind w:firstLine="640" w:firstLineChars="200"/>
        <w:rPr>
          <w:rFonts w:ascii="仿宋" w:hAnsi="仿宋" w:eastAsia="仿宋"/>
          <w:sz w:val="32"/>
          <w:szCs w:val="32"/>
        </w:rPr>
      </w:pPr>
    </w:p>
    <w:p>
      <w:pPr>
        <w:autoSpaceDE w:val="0"/>
        <w:spacing w:line="560" w:lineRule="exact"/>
        <w:ind w:firstLine="640" w:firstLineChars="200"/>
        <w:jc w:val="center"/>
        <w:rPr>
          <w:rFonts w:ascii="仿宋" w:hAnsi="仿宋" w:eastAsia="仿宋"/>
          <w:sz w:val="32"/>
          <w:szCs w:val="32"/>
        </w:rPr>
      </w:pPr>
      <w:r>
        <w:rPr>
          <w:rFonts w:hint="eastAsia" w:ascii="仿宋" w:hAnsi="仿宋" w:eastAsia="仿宋"/>
          <w:sz w:val="32"/>
          <w:szCs w:val="32"/>
        </w:rPr>
        <w:t xml:space="preserve">                             黄山学院</w:t>
      </w:r>
    </w:p>
    <w:p>
      <w:pPr>
        <w:autoSpaceDE w:val="0"/>
        <w:spacing w:line="560" w:lineRule="exact"/>
        <w:ind w:firstLine="640" w:firstLineChars="200"/>
        <w:jc w:val="center"/>
        <w:rPr>
          <w:rFonts w:ascii="仿宋" w:hAnsi="仿宋" w:eastAsia="仿宋"/>
          <w:sz w:val="32"/>
          <w:szCs w:val="32"/>
        </w:rPr>
      </w:pPr>
    </w:p>
    <w:p>
      <w:pPr>
        <w:autoSpaceDE w:val="0"/>
        <w:spacing w:line="560" w:lineRule="exact"/>
        <w:ind w:firstLine="640" w:firstLineChars="200"/>
        <w:jc w:val="right"/>
        <w:rPr>
          <w:rFonts w:ascii="仿宋" w:hAnsi="仿宋" w:eastAsia="仿宋"/>
          <w:sz w:val="32"/>
          <w:szCs w:val="32"/>
        </w:rPr>
      </w:pPr>
      <w:r>
        <w:rPr>
          <w:rFonts w:hint="eastAsia" w:ascii="仿宋" w:hAnsi="仿宋" w:eastAsia="仿宋"/>
          <w:sz w:val="32"/>
          <w:szCs w:val="32"/>
        </w:rPr>
        <w:t>2020年6月23日</w:t>
      </w:r>
    </w:p>
    <w:p>
      <w:pPr>
        <w:spacing w:line="620" w:lineRule="exact"/>
        <w:ind w:firstLine="560" w:firstLineChars="200"/>
        <w:jc w:val="right"/>
        <w:rPr>
          <w:rFonts w:ascii="仿宋" w:hAnsi="仿宋" w:eastAsia="仿宋"/>
          <w:sz w:val="28"/>
          <w:szCs w:val="28"/>
        </w:rPr>
      </w:pPr>
    </w:p>
    <w:p>
      <w:pPr>
        <w:spacing w:line="620" w:lineRule="exact"/>
        <w:ind w:right="980"/>
        <w:rPr>
          <w:rFonts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804195"/>
    <w:rsid w:val="00002CB3"/>
    <w:rsid w:val="00005FCD"/>
    <w:rsid w:val="000255B8"/>
    <w:rsid w:val="000726BD"/>
    <w:rsid w:val="000923F7"/>
    <w:rsid w:val="00096D1D"/>
    <w:rsid w:val="000A20B1"/>
    <w:rsid w:val="000A79EC"/>
    <w:rsid w:val="000D462E"/>
    <w:rsid w:val="0010555D"/>
    <w:rsid w:val="00107B0B"/>
    <w:rsid w:val="00107DD8"/>
    <w:rsid w:val="0011484A"/>
    <w:rsid w:val="00145AC9"/>
    <w:rsid w:val="00195BA8"/>
    <w:rsid w:val="001C1D17"/>
    <w:rsid w:val="001D7DCA"/>
    <w:rsid w:val="0020450E"/>
    <w:rsid w:val="00214B25"/>
    <w:rsid w:val="002208BC"/>
    <w:rsid w:val="002333D8"/>
    <w:rsid w:val="002376CE"/>
    <w:rsid w:val="00254F80"/>
    <w:rsid w:val="00266748"/>
    <w:rsid w:val="002755A3"/>
    <w:rsid w:val="002A1306"/>
    <w:rsid w:val="002A22C2"/>
    <w:rsid w:val="00337022"/>
    <w:rsid w:val="00365671"/>
    <w:rsid w:val="00366EC1"/>
    <w:rsid w:val="00375C31"/>
    <w:rsid w:val="0038061D"/>
    <w:rsid w:val="00380EB4"/>
    <w:rsid w:val="00381D5A"/>
    <w:rsid w:val="00386CCA"/>
    <w:rsid w:val="00392160"/>
    <w:rsid w:val="003A158F"/>
    <w:rsid w:val="003E39DD"/>
    <w:rsid w:val="00400B39"/>
    <w:rsid w:val="00416930"/>
    <w:rsid w:val="00427B62"/>
    <w:rsid w:val="004324AA"/>
    <w:rsid w:val="00451A37"/>
    <w:rsid w:val="004619A5"/>
    <w:rsid w:val="004C16E4"/>
    <w:rsid w:val="00500266"/>
    <w:rsid w:val="0050255B"/>
    <w:rsid w:val="00523590"/>
    <w:rsid w:val="00534FC5"/>
    <w:rsid w:val="00544206"/>
    <w:rsid w:val="00550C1E"/>
    <w:rsid w:val="00595C99"/>
    <w:rsid w:val="005C6BBB"/>
    <w:rsid w:val="005E0B17"/>
    <w:rsid w:val="005F6EBA"/>
    <w:rsid w:val="0060501B"/>
    <w:rsid w:val="006236FC"/>
    <w:rsid w:val="006406F3"/>
    <w:rsid w:val="006513EA"/>
    <w:rsid w:val="00652783"/>
    <w:rsid w:val="00661632"/>
    <w:rsid w:val="00664196"/>
    <w:rsid w:val="00676CC2"/>
    <w:rsid w:val="00685BF4"/>
    <w:rsid w:val="006F28C0"/>
    <w:rsid w:val="0070491F"/>
    <w:rsid w:val="007579EF"/>
    <w:rsid w:val="00764AFB"/>
    <w:rsid w:val="007875CA"/>
    <w:rsid w:val="007C51EF"/>
    <w:rsid w:val="007D23F6"/>
    <w:rsid w:val="007D3A95"/>
    <w:rsid w:val="007F072C"/>
    <w:rsid w:val="00875C42"/>
    <w:rsid w:val="00895282"/>
    <w:rsid w:val="008B3CE0"/>
    <w:rsid w:val="008D45D7"/>
    <w:rsid w:val="008D482C"/>
    <w:rsid w:val="008F05EA"/>
    <w:rsid w:val="00922AEF"/>
    <w:rsid w:val="00942CB3"/>
    <w:rsid w:val="009466E8"/>
    <w:rsid w:val="009660F9"/>
    <w:rsid w:val="00976F67"/>
    <w:rsid w:val="009F074F"/>
    <w:rsid w:val="009F7B2B"/>
    <w:rsid w:val="00A62244"/>
    <w:rsid w:val="00A83914"/>
    <w:rsid w:val="00A9005B"/>
    <w:rsid w:val="00AC331A"/>
    <w:rsid w:val="00AC76FC"/>
    <w:rsid w:val="00AD2C37"/>
    <w:rsid w:val="00AE1AD1"/>
    <w:rsid w:val="00AE60EA"/>
    <w:rsid w:val="00B073A3"/>
    <w:rsid w:val="00B16E10"/>
    <w:rsid w:val="00B21AC2"/>
    <w:rsid w:val="00B30665"/>
    <w:rsid w:val="00B53444"/>
    <w:rsid w:val="00B85678"/>
    <w:rsid w:val="00C40B71"/>
    <w:rsid w:val="00C465AC"/>
    <w:rsid w:val="00C61A96"/>
    <w:rsid w:val="00C7578A"/>
    <w:rsid w:val="00CA4340"/>
    <w:rsid w:val="00CB5134"/>
    <w:rsid w:val="00CC5505"/>
    <w:rsid w:val="00CC56D9"/>
    <w:rsid w:val="00CC6B2E"/>
    <w:rsid w:val="00CE208D"/>
    <w:rsid w:val="00CE7062"/>
    <w:rsid w:val="00CE7881"/>
    <w:rsid w:val="00CF075D"/>
    <w:rsid w:val="00CF160B"/>
    <w:rsid w:val="00CF1E35"/>
    <w:rsid w:val="00D11DB2"/>
    <w:rsid w:val="00D13B96"/>
    <w:rsid w:val="00D31E88"/>
    <w:rsid w:val="00D609DC"/>
    <w:rsid w:val="00D725F4"/>
    <w:rsid w:val="00D8212A"/>
    <w:rsid w:val="00DB4A8E"/>
    <w:rsid w:val="00DD690C"/>
    <w:rsid w:val="00E21567"/>
    <w:rsid w:val="00E24C92"/>
    <w:rsid w:val="00E27618"/>
    <w:rsid w:val="00E27FC0"/>
    <w:rsid w:val="00E41E06"/>
    <w:rsid w:val="00E424A2"/>
    <w:rsid w:val="00E56556"/>
    <w:rsid w:val="00E63AD1"/>
    <w:rsid w:val="00E9150C"/>
    <w:rsid w:val="00EA3F58"/>
    <w:rsid w:val="00EB4140"/>
    <w:rsid w:val="00EB72E6"/>
    <w:rsid w:val="00EC4CA8"/>
    <w:rsid w:val="00EC7531"/>
    <w:rsid w:val="00ED4669"/>
    <w:rsid w:val="00ED73C5"/>
    <w:rsid w:val="00EE43B4"/>
    <w:rsid w:val="00EE5BCA"/>
    <w:rsid w:val="00F10277"/>
    <w:rsid w:val="00F15604"/>
    <w:rsid w:val="00F15B1C"/>
    <w:rsid w:val="00F50EE3"/>
    <w:rsid w:val="00F530DB"/>
    <w:rsid w:val="00FA0AAB"/>
    <w:rsid w:val="00FB4DC4"/>
    <w:rsid w:val="00FE717E"/>
    <w:rsid w:val="00FF2A4C"/>
    <w:rsid w:val="04371853"/>
    <w:rsid w:val="052732FC"/>
    <w:rsid w:val="06DD5AA5"/>
    <w:rsid w:val="09A41801"/>
    <w:rsid w:val="0F333C35"/>
    <w:rsid w:val="14EB444E"/>
    <w:rsid w:val="14F90CD6"/>
    <w:rsid w:val="150D4650"/>
    <w:rsid w:val="166F1DF7"/>
    <w:rsid w:val="16E96F16"/>
    <w:rsid w:val="176566D6"/>
    <w:rsid w:val="189C0D50"/>
    <w:rsid w:val="1BFF39A6"/>
    <w:rsid w:val="2507653D"/>
    <w:rsid w:val="26EB2BFA"/>
    <w:rsid w:val="27D02AD9"/>
    <w:rsid w:val="29B3029E"/>
    <w:rsid w:val="2D9324EE"/>
    <w:rsid w:val="2F425B3D"/>
    <w:rsid w:val="31E228C5"/>
    <w:rsid w:val="323564DA"/>
    <w:rsid w:val="396C5CD5"/>
    <w:rsid w:val="3EE32B73"/>
    <w:rsid w:val="41F755F9"/>
    <w:rsid w:val="43E45CAA"/>
    <w:rsid w:val="46133436"/>
    <w:rsid w:val="4B2C21A5"/>
    <w:rsid w:val="4B355716"/>
    <w:rsid w:val="4C1D61F0"/>
    <w:rsid w:val="4C304D0A"/>
    <w:rsid w:val="4CD75594"/>
    <w:rsid w:val="4D247EEC"/>
    <w:rsid w:val="4E6D4D79"/>
    <w:rsid w:val="4F7A29BD"/>
    <w:rsid w:val="52C00D87"/>
    <w:rsid w:val="53EC3584"/>
    <w:rsid w:val="57150193"/>
    <w:rsid w:val="593D0961"/>
    <w:rsid w:val="5B635F1F"/>
    <w:rsid w:val="60FF0259"/>
    <w:rsid w:val="61176028"/>
    <w:rsid w:val="61F87FDF"/>
    <w:rsid w:val="69804195"/>
    <w:rsid w:val="69DF31B9"/>
    <w:rsid w:val="6CF454C5"/>
    <w:rsid w:val="735D6667"/>
    <w:rsid w:val="7A805433"/>
    <w:rsid w:val="7AB707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1"/>
    <w:rPr>
      <w:rFonts w:hint="eastAsia"/>
      <w:sz w:val="32"/>
    </w:rPr>
  </w:style>
  <w:style w:type="paragraph" w:styleId="3">
    <w:name w:val="Date"/>
    <w:basedOn w:val="1"/>
    <w:next w:val="1"/>
    <w:link w:val="17"/>
    <w:qFormat/>
    <w:uiPriority w:val="0"/>
    <w:pPr>
      <w:ind w:left="100" w:leftChars="2500"/>
    </w:pPr>
  </w:style>
  <w:style w:type="paragraph" w:styleId="4">
    <w:name w:val="Balloon Text"/>
    <w:basedOn w:val="1"/>
    <w:link w:val="15"/>
    <w:qFormat/>
    <w:uiPriority w:val="0"/>
    <w:rPr>
      <w:sz w:val="18"/>
      <w:szCs w:val="18"/>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22"/>
    <w:rPr>
      <w:b/>
      <w:bCs/>
    </w:rPr>
  </w:style>
  <w:style w:type="character" w:styleId="10">
    <w:name w:val="Hyperlink"/>
    <w:basedOn w:val="8"/>
    <w:qFormat/>
    <w:uiPriority w:val="0"/>
    <w:rPr>
      <w:color w:val="0563C1" w:themeColor="hyperlink"/>
      <w:u w:val="single"/>
    </w:rPr>
  </w:style>
  <w:style w:type="character" w:customStyle="1" w:styleId="11">
    <w:name w:val="页眉 Char"/>
    <w:basedOn w:val="8"/>
    <w:link w:val="6"/>
    <w:qFormat/>
    <w:uiPriority w:val="0"/>
    <w:rPr>
      <w:rFonts w:asciiTheme="minorHAnsi" w:hAnsiTheme="minorHAnsi" w:eastAsiaTheme="minorEastAsia" w:cstheme="minorBidi"/>
      <w:kern w:val="2"/>
      <w:sz w:val="18"/>
      <w:szCs w:val="18"/>
    </w:rPr>
  </w:style>
  <w:style w:type="character" w:customStyle="1" w:styleId="12">
    <w:name w:val="页脚 Char"/>
    <w:basedOn w:val="8"/>
    <w:link w:val="5"/>
    <w:qFormat/>
    <w:uiPriority w:val="0"/>
    <w:rPr>
      <w:rFonts w:asciiTheme="minorHAnsi" w:hAnsiTheme="minorHAnsi" w:eastAsiaTheme="minorEastAsia" w:cstheme="minorBidi"/>
      <w:kern w:val="2"/>
      <w:sz w:val="18"/>
      <w:szCs w:val="18"/>
    </w:rPr>
  </w:style>
  <w:style w:type="character" w:customStyle="1" w:styleId="13">
    <w:name w:val="article_title"/>
    <w:basedOn w:val="8"/>
    <w:qFormat/>
    <w:uiPriority w:val="0"/>
  </w:style>
  <w:style w:type="paragraph" w:styleId="14">
    <w:name w:val="List Paragraph"/>
    <w:basedOn w:val="1"/>
    <w:unhideWhenUsed/>
    <w:qFormat/>
    <w:uiPriority w:val="99"/>
    <w:pPr>
      <w:ind w:firstLine="420" w:firstLineChars="200"/>
    </w:pPr>
  </w:style>
  <w:style w:type="character" w:customStyle="1" w:styleId="15">
    <w:name w:val="批注框文本 Char"/>
    <w:basedOn w:val="8"/>
    <w:link w:val="4"/>
    <w:qFormat/>
    <w:uiPriority w:val="0"/>
    <w:rPr>
      <w:rFonts w:asciiTheme="minorHAnsi" w:hAnsiTheme="minorHAnsi" w:eastAsiaTheme="minorEastAsia" w:cstheme="minorBidi"/>
      <w:kern w:val="2"/>
      <w:sz w:val="18"/>
      <w:szCs w:val="18"/>
    </w:rPr>
  </w:style>
  <w:style w:type="character" w:customStyle="1" w:styleId="16">
    <w:name w:val="17"/>
    <w:qFormat/>
    <w:uiPriority w:val="0"/>
    <w:rPr>
      <w:rFonts w:hint="default" w:ascii="Times New Roman" w:hAnsi="Times New Roman" w:cs="Times New Roman"/>
    </w:rPr>
  </w:style>
  <w:style w:type="character" w:customStyle="1" w:styleId="17">
    <w:name w:val="日期 Char"/>
    <w:basedOn w:val="8"/>
    <w:link w:val="3"/>
    <w:qFormat/>
    <w:uiPriority w:val="0"/>
    <w:rPr>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345</Words>
  <Characters>1967</Characters>
  <Lines>16</Lines>
  <Paragraphs>4</Paragraphs>
  <TotalTime>1</TotalTime>
  <ScaleCrop>false</ScaleCrop>
  <LinksUpToDate>false</LinksUpToDate>
  <CharactersWithSpaces>2308</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2020-07-08T06:54:00Z</dcterms:created>
  <dc:creator>Administrator</dc:creator>
  <cp:lastModifiedBy>许健美</cp:lastModifiedBy>
  <cp:lastPrinted>2020-06-23T06:27:00Z</cp:lastPrinted>
  <dcterms:modified xsi:type="dcterms:W3CDTF">2020-12-24T00:59:26Z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